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ind w:firstLine="567"/>
        <w:jc w:val="right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2"/>
          <w:szCs w:val="22"/>
        </w:rPr>
        <w:t>Дело № 2-26</w:t>
      </w:r>
      <w:r>
        <w:rPr>
          <w:rFonts w:ascii="Times New Roman" w:eastAsia="Times New Roman" w:hAnsi="Times New Roman" w:cs="Times New Roman"/>
          <w:sz w:val="22"/>
          <w:szCs w:val="22"/>
        </w:rPr>
        <w:t>-2602/25</w:t>
      </w:r>
    </w:p>
    <w:p>
      <w:pPr>
        <w:keepNext/>
        <w:spacing w:before="0" w:after="0"/>
        <w:ind w:firstLine="567"/>
        <w:jc w:val="righ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УИД </w:t>
      </w:r>
      <w:r>
        <w:rPr>
          <w:rFonts w:ascii="Times New Roman" w:eastAsia="Times New Roman" w:hAnsi="Times New Roman" w:cs="Times New Roman"/>
          <w:sz w:val="20"/>
          <w:szCs w:val="20"/>
        </w:rPr>
        <w:t>86MS0057-01-2024-011747-47</w:t>
      </w:r>
    </w:p>
    <w:p>
      <w:pPr>
        <w:keepNext/>
        <w:spacing w:before="0" w:after="0"/>
        <w:ind w:firstLine="567"/>
        <w:jc w:val="right"/>
        <w:rPr>
          <w:sz w:val="22"/>
          <w:szCs w:val="22"/>
        </w:rPr>
      </w:pPr>
    </w:p>
    <w:p>
      <w:pPr>
        <w:keepNext/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РЕШЕНИЕ</w:t>
      </w: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ИМЕНЕМ РОССИЙСКОЙ ФЕДЕРАЦИИ</w:t>
      </w: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(резолютивная часть)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г.Сургут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17 феврал</w:t>
      </w:r>
      <w:r>
        <w:rPr>
          <w:rFonts w:ascii="Times New Roman" w:eastAsia="Times New Roman" w:hAnsi="Times New Roman" w:cs="Times New Roman"/>
          <w:sz w:val="26"/>
          <w:szCs w:val="26"/>
        </w:rPr>
        <w:t>я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2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города окружного значения Сургута Ханты-Мансийского автономного округа-Югры Бордунов М.Б., </w:t>
      </w:r>
      <w:r>
        <w:rPr>
          <w:rFonts w:ascii="Times New Roman" w:eastAsia="Times New Roman" w:hAnsi="Times New Roman" w:cs="Times New Roman"/>
          <w:sz w:val="26"/>
          <w:szCs w:val="26"/>
        </w:rPr>
        <w:t>рассмотрев в порядке упрощенного производства гражданское дело по иску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</w:t>
      </w:r>
      <w:r>
        <w:rPr>
          <w:rFonts w:ascii="Times New Roman" w:eastAsia="Times New Roman" w:hAnsi="Times New Roman" w:cs="Times New Roman"/>
          <w:sz w:val="26"/>
          <w:szCs w:val="26"/>
        </w:rPr>
        <w:t>бщества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 ограниченной ответственностью ПКО «Право онлайн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</w:t>
      </w:r>
      <w:r>
        <w:rPr>
          <w:rFonts w:ascii="Times New Roman" w:eastAsia="Times New Roman" w:hAnsi="Times New Roman" w:cs="Times New Roman"/>
          <w:sz w:val="26"/>
          <w:szCs w:val="26"/>
        </w:rPr>
        <w:t>Фалалееву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Максиму Олеговичу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 взыскании задолженности по договору </w:t>
      </w:r>
      <w:r>
        <w:rPr>
          <w:rFonts w:ascii="Times New Roman" w:eastAsia="Times New Roman" w:hAnsi="Times New Roman" w:cs="Times New Roman"/>
          <w:sz w:val="26"/>
          <w:szCs w:val="26"/>
        </w:rPr>
        <w:t>займа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судебных расходов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>. 232.2, 232.4 Гражданского процессуального кодекса Российской Федерации, суд</w:t>
      </w: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решил:</w:t>
      </w:r>
    </w:p>
    <w:p>
      <w:pPr>
        <w:spacing w:before="0" w:after="0"/>
        <w:ind w:firstLine="567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Исковое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Общества с ограниченной ответственностью ПКО «Право онлайн»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 </w:t>
      </w:r>
      <w:r>
        <w:rPr>
          <w:rFonts w:ascii="Times New Roman" w:eastAsia="Times New Roman" w:hAnsi="Times New Roman" w:cs="Times New Roman"/>
          <w:sz w:val="26"/>
          <w:szCs w:val="26"/>
        </w:rPr>
        <w:t>Фалалееву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Максиму Олеговичу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 взыскании задолженности по договору </w:t>
      </w:r>
      <w:r>
        <w:rPr>
          <w:rFonts w:ascii="Times New Roman" w:eastAsia="Times New Roman" w:hAnsi="Times New Roman" w:cs="Times New Roman"/>
          <w:sz w:val="26"/>
          <w:szCs w:val="26"/>
        </w:rPr>
        <w:t>займа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судебных расходов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– удовлетворить.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Взыскать 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Фалалеева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Максима Олеговича, </w:t>
      </w:r>
      <w:r>
        <w:rPr>
          <w:rStyle w:val="cat-PassportDatagrp-12rplc-10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Style w:val="cat-ExternalSystemDefinedgrp-18rplc-1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ExternalSystemDefinedgrp-17rplc-1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 в пользу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Общества с ограниченной ответственностью ПКО «Право онлайн»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ИНН </w:t>
      </w:r>
      <w:r>
        <w:rPr>
          <w:rStyle w:val="cat-UserDefinedgrp-16rplc-1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 к задолженност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ь по договору займа № </w:t>
      </w:r>
      <w:r>
        <w:rPr>
          <w:rFonts w:ascii="Times New Roman" w:eastAsia="Times New Roman" w:hAnsi="Times New Roman" w:cs="Times New Roman"/>
          <w:sz w:val="26"/>
          <w:szCs w:val="26"/>
        </w:rPr>
        <w:t>65711922 от 04.02.2024 за период с 04.02.2024 по 22.07.2024 в размере 39 512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а также судебные расходы по оплате государст</w:t>
      </w:r>
      <w:r>
        <w:rPr>
          <w:rFonts w:ascii="Times New Roman" w:eastAsia="Times New Roman" w:hAnsi="Times New Roman" w:cs="Times New Roman"/>
          <w:sz w:val="26"/>
          <w:szCs w:val="26"/>
        </w:rPr>
        <w:t>венной пошлины в размере 4 000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рублей; а всего взыскать 43 512 (сорок три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тысяч</w:t>
      </w:r>
      <w:r>
        <w:rPr>
          <w:rFonts w:ascii="Times New Roman" w:eastAsia="Times New Roman" w:hAnsi="Times New Roman" w:cs="Times New Roman"/>
          <w:sz w:val="26"/>
          <w:szCs w:val="26"/>
        </w:rPr>
        <w:t>и пятьсот двенадцать) рублей 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копеек.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</w:t>
      </w:r>
      <w:r>
        <w:rPr>
          <w:rFonts w:ascii="Times New Roman" w:eastAsia="Times New Roman" w:hAnsi="Times New Roman" w:cs="Times New Roman"/>
          <w:sz w:val="26"/>
          <w:szCs w:val="26"/>
        </w:rPr>
        <w:t>заявление о составлении мотивированного решения суда может быть подано в течение пяти дней со дня подписания резолютивной части решения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Мотивированное решение суда изготавливается в течение десяти дней со дня поступления от лица, участвующего в деле, его представителя соответствующего заявления или со дня подачи апелляционной жалобы.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случае составления мотивированного решения суда такое решение вступает в законную силу по истечении срока, установленного для подачи апелляционной жалобы на решение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Решение по результатам рассмотрения дела в порядке упрощенного производства может быть обжаловано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апелляционном порядке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городской суд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течение пятнадцати дней со дня его принятия, а в случае составления мотивированного решения суда по заявлению лиц, участвующих в деле, их представителей – со дня принятия решения в окончательной форме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путём подачи апелляционной жалобы через мирового судью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города окружного значения Сургута ХМАО-Югры.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М.Б. Бордунов </w:t>
      </w:r>
    </w:p>
    <w:p>
      <w:pPr>
        <w:spacing w:before="0" w:after="0"/>
        <w:ind w:firstLine="567"/>
        <w:jc w:val="both"/>
        <w:rPr>
          <w:sz w:val="20"/>
          <w:szCs w:val="20"/>
        </w:rPr>
      </w:pP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КОПИЯ ВЕРНА 17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феврал</w:t>
      </w:r>
      <w:r>
        <w:rPr>
          <w:rFonts w:ascii="Times New Roman" w:eastAsia="Times New Roman" w:hAnsi="Times New Roman" w:cs="Times New Roman"/>
          <w:sz w:val="20"/>
          <w:szCs w:val="20"/>
        </w:rPr>
        <w:t>я 2025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года 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Мировой судья судебного участка №2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Сургутского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судебного района города окружного значения Сургута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ХМАО-Югры ______________________ М.Б. Бордунов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Подлинный до</w:t>
      </w:r>
      <w:r>
        <w:rPr>
          <w:rFonts w:ascii="Times New Roman" w:eastAsia="Times New Roman" w:hAnsi="Times New Roman" w:cs="Times New Roman"/>
          <w:sz w:val="20"/>
          <w:szCs w:val="20"/>
        </w:rPr>
        <w:t>кумент находится в деле № 2-26</w:t>
      </w:r>
      <w:r>
        <w:rPr>
          <w:rFonts w:ascii="Times New Roman" w:eastAsia="Times New Roman" w:hAnsi="Times New Roman" w:cs="Times New Roman"/>
          <w:sz w:val="20"/>
          <w:szCs w:val="20"/>
        </w:rPr>
        <w:t>-2602/25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2rplc-10">
    <w:name w:val="cat-PassportData grp-12 rplc-10"/>
    <w:basedOn w:val="DefaultParagraphFont"/>
  </w:style>
  <w:style w:type="character" w:customStyle="1" w:styleId="cat-ExternalSystemDefinedgrp-18rplc-11">
    <w:name w:val="cat-ExternalSystemDefined grp-18 rplc-11"/>
    <w:basedOn w:val="DefaultParagraphFont"/>
  </w:style>
  <w:style w:type="character" w:customStyle="1" w:styleId="cat-ExternalSystemDefinedgrp-17rplc-12">
    <w:name w:val="cat-ExternalSystemDefined grp-17 rplc-12"/>
    <w:basedOn w:val="DefaultParagraphFont"/>
  </w:style>
  <w:style w:type="character" w:customStyle="1" w:styleId="cat-UserDefinedgrp-16rplc-14">
    <w:name w:val="cat-UserDefined grp-16 rplc-1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